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2F0" w:rsidRPr="006952F0" w:rsidRDefault="006952F0" w:rsidP="006952F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952F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952F0" w:rsidRDefault="006952F0" w:rsidP="00502DE4">
      <w:pPr>
        <w:pStyle w:val="Nadpis1"/>
        <w:jc w:val="left"/>
        <w:rPr>
          <w:b/>
          <w:bCs/>
          <w:sz w:val="32"/>
        </w:rPr>
      </w:pPr>
    </w:p>
    <w:p w:rsidR="00502DE4" w:rsidRPr="006952F0" w:rsidRDefault="00502DE4" w:rsidP="00502DE4">
      <w:pPr>
        <w:pStyle w:val="Nadpis1"/>
        <w:jc w:val="left"/>
        <w:rPr>
          <w:rFonts w:ascii="Tahoma" w:eastAsia="Arial Unicode MS" w:hAnsi="Tahoma" w:cs="Tahoma"/>
          <w:b/>
          <w:bCs/>
          <w:sz w:val="24"/>
          <w:szCs w:val="24"/>
        </w:rPr>
      </w:pPr>
      <w:r w:rsidRPr="006952F0">
        <w:rPr>
          <w:rFonts w:ascii="Tahoma" w:hAnsi="Tahoma" w:cs="Tahoma"/>
          <w:b/>
          <w:bCs/>
          <w:sz w:val="24"/>
          <w:szCs w:val="24"/>
        </w:rPr>
        <w:t xml:space="preserve">50/08 Tajemnice </w:t>
      </w:r>
      <w:proofErr w:type="spellStart"/>
      <w:r w:rsidRPr="006952F0">
        <w:rPr>
          <w:rFonts w:ascii="Tahoma" w:hAnsi="Tahoma" w:cs="Tahoma"/>
          <w:b/>
          <w:bCs/>
          <w:sz w:val="24"/>
          <w:szCs w:val="24"/>
        </w:rPr>
        <w:t>MěÚ</w:t>
      </w:r>
      <w:proofErr w:type="spellEnd"/>
    </w:p>
    <w:p w:rsidR="00502DE4" w:rsidRDefault="00502DE4" w:rsidP="00502D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2DE4" w:rsidRDefault="00502DE4" w:rsidP="00502D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2DE4" w:rsidRDefault="00502DE4" w:rsidP="00502DE4">
      <w:pPr>
        <w:pStyle w:val="Zkladntext"/>
        <w:jc w:val="center"/>
        <w:rPr>
          <w:rFonts w:ascii="Tahoma" w:hAnsi="Tahoma" w:cs="Tahoma"/>
          <w:u w:val="single"/>
        </w:rPr>
      </w:pPr>
      <w:r>
        <w:rPr>
          <w:rFonts w:ascii="Tahoma" w:hAnsi="Tahoma" w:cs="Tahoma"/>
          <w:bCs w:val="0"/>
          <w:u w:val="single"/>
        </w:rPr>
        <w:t>Městský úřad Strakonice</w:t>
      </w:r>
    </w:p>
    <w:p w:rsidR="00502DE4" w:rsidRDefault="00502DE4" w:rsidP="00502DE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Tajemnice </w:t>
      </w:r>
      <w:proofErr w:type="spellStart"/>
      <w:r>
        <w:rPr>
          <w:rFonts w:ascii="Tahoma" w:hAnsi="Tahoma" w:cs="Tahoma"/>
          <w:b/>
        </w:rPr>
        <w:t>MěÚ</w:t>
      </w:r>
      <w:proofErr w:type="spellEnd"/>
    </w:p>
    <w:p w:rsidR="00502DE4" w:rsidRDefault="00502DE4" w:rsidP="00502DE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502DE4" w:rsidRDefault="00502DE4" w:rsidP="00502DE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502DE4" w:rsidRDefault="00502DE4" w:rsidP="00502DE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502DE4" w:rsidRDefault="00502DE4" w:rsidP="00502DE4">
      <w:pPr>
        <w:pStyle w:val="Nadpis2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Plnění usnesení RM za I. pololetí roku 2021</w:t>
      </w:r>
    </w:p>
    <w:p w:rsidR="00502DE4" w:rsidRDefault="00502DE4" w:rsidP="00502D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02DE4" w:rsidRDefault="00502DE4" w:rsidP="00502D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02DE4" w:rsidRDefault="00502DE4" w:rsidP="00502D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 projednání v radě města dne </w:t>
      </w:r>
      <w:proofErr w:type="gramStart"/>
      <w:r>
        <w:rPr>
          <w:rFonts w:ascii="Tahoma" w:hAnsi="Tahoma" w:cs="Tahoma"/>
        </w:rPr>
        <w:t>22.09.2021</w:t>
      </w:r>
      <w:proofErr w:type="gramEnd"/>
    </w:p>
    <w:p w:rsidR="00502DE4" w:rsidRDefault="00502DE4" w:rsidP="00502D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02DE4" w:rsidRDefault="00502DE4" w:rsidP="00502D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Rada města: </w:t>
      </w:r>
    </w:p>
    <w:p w:rsidR="00502DE4" w:rsidRDefault="00502DE4" w:rsidP="00502DE4">
      <w:pPr>
        <w:pStyle w:val="Zkladntext"/>
        <w:ind w:left="180" w:hanging="180"/>
        <w:jc w:val="both"/>
        <w:rPr>
          <w:rFonts w:ascii="Tahoma" w:hAnsi="Tahoma" w:cs="Tahoma"/>
        </w:rPr>
      </w:pPr>
    </w:p>
    <w:p w:rsidR="00502DE4" w:rsidRDefault="00502DE4" w:rsidP="00502DE4">
      <w:pPr>
        <w:pStyle w:val="Nadpis5"/>
        <w:widowControl/>
        <w:autoSpaceDE/>
        <w:adjustRightInd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I. Bere na vědomí</w:t>
      </w:r>
    </w:p>
    <w:p w:rsidR="00502DE4" w:rsidRDefault="00502DE4" w:rsidP="00502DE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zprávu o plnění usnesení RM za I. pololetí roku 2021.</w:t>
      </w:r>
    </w:p>
    <w:p w:rsidR="00502DE4" w:rsidRDefault="00502DE4" w:rsidP="00502DE4">
      <w:pPr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II. Schvaluje</w:t>
      </w:r>
    </w:p>
    <w:p w:rsidR="00502DE4" w:rsidRDefault="00502DE4" w:rsidP="00502DE4">
      <w:p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vyřazení z evidence 689 splněných usnesení.</w:t>
      </w:r>
    </w:p>
    <w:p w:rsidR="00502DE4" w:rsidRDefault="00502DE4" w:rsidP="00502DE4">
      <w:pPr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III. Revokuje</w:t>
      </w:r>
    </w:p>
    <w:p w:rsidR="00502DE4" w:rsidRDefault="00502DE4" w:rsidP="00502DE4">
      <w:pPr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usnesení č. 3931/2017, č. 4526/2018 – v části bodu IX., č. 5784/2019, č. 6510/2019, č. 375/2020, č. 913/2020, č. 1227/2021, č. 1234/2021, č. 1236/2021, č. 1237/2021, č. 1251/2021, č. 1259/2021, č. 1288/2021, č. 1292/2021, č. 1317/2021, č. 1318/2021, č. 1326/2021, č. 1339/2021, č. 1364/2021, č. 1426/2021, č. 1485/2021, č. 1487/2021, č. 1550/2021, č. 1553/2021, č. 1561/2021, č. 1600/2021, č. 1660/2021, č. 1661/2021, č. 1662/2021, č. 1663/2021, č. 1733/2021, č. 1755/2021, č. 1859/2021.</w:t>
      </w:r>
    </w:p>
    <w:p w:rsidR="00502DE4" w:rsidRDefault="00502DE4" w:rsidP="00502DE4">
      <w:pPr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IV. Ukládá </w:t>
      </w:r>
    </w:p>
    <w:p w:rsidR="00502DE4" w:rsidRDefault="00502DE4" w:rsidP="00502D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a) tajemnici </w:t>
      </w:r>
      <w:proofErr w:type="spellStart"/>
      <w:r>
        <w:rPr>
          <w:rFonts w:ascii="Tahoma" w:hAnsi="Tahoma" w:cs="Tahoma"/>
          <w:color w:val="000000"/>
        </w:rPr>
        <w:t>MěÚ</w:t>
      </w:r>
      <w:proofErr w:type="spellEnd"/>
      <w:r>
        <w:rPr>
          <w:rFonts w:ascii="Tahoma" w:hAnsi="Tahoma" w:cs="Tahoma"/>
          <w:color w:val="000000"/>
        </w:rPr>
        <w:t xml:space="preserve"> vést v evidenci 130 nesplněných usnesení.</w:t>
      </w:r>
    </w:p>
    <w:p w:rsidR="00502DE4" w:rsidRDefault="00502DE4" w:rsidP="00502D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b) příslušným pracovníkům zajistit plnění nesplněných usnesení.</w:t>
      </w:r>
    </w:p>
    <w:p w:rsidR="00502DE4" w:rsidRDefault="00502DE4" w:rsidP="00502DE4">
      <w:pPr>
        <w:jc w:val="both"/>
        <w:rPr>
          <w:rFonts w:ascii="Tahoma" w:hAnsi="Tahoma" w:cs="Tahoma"/>
        </w:rPr>
      </w:pPr>
    </w:p>
    <w:p w:rsidR="00502DE4" w:rsidRDefault="00502DE4" w:rsidP="00502DE4">
      <w:pPr>
        <w:jc w:val="both"/>
        <w:rPr>
          <w:rFonts w:ascii="Tahoma" w:hAnsi="Tahoma" w:cs="Tahoma"/>
        </w:rPr>
      </w:pPr>
    </w:p>
    <w:p w:rsidR="00502DE4" w:rsidRDefault="00502DE4" w:rsidP="00502DE4">
      <w:pPr>
        <w:pStyle w:val="Bezmezer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502DE4" w:rsidRDefault="00502DE4" w:rsidP="00502DE4">
      <w:pPr>
        <w:jc w:val="both"/>
        <w:rPr>
          <w:rFonts w:ascii="Tahoma" w:hAnsi="Tahoma" w:cs="Tahoma"/>
        </w:rPr>
      </w:pPr>
    </w:p>
    <w:p w:rsidR="00502DE4" w:rsidRDefault="00502DE4" w:rsidP="00502DE4">
      <w:pPr>
        <w:jc w:val="both"/>
        <w:rPr>
          <w:rFonts w:ascii="Tahoma" w:hAnsi="Tahoma" w:cs="Tahoma"/>
        </w:rPr>
      </w:pPr>
    </w:p>
    <w:p w:rsidR="00502DE4" w:rsidRDefault="00502DE4" w:rsidP="00502DE4">
      <w:pPr>
        <w:pStyle w:val="TTV"/>
        <w:jc w:val="both"/>
        <w:rPr>
          <w:rFonts w:ascii="Tahoma" w:hAnsi="Tahoma" w:cs="Tahoma"/>
        </w:rPr>
      </w:pPr>
    </w:p>
    <w:p w:rsidR="00502DE4" w:rsidRDefault="00502DE4" w:rsidP="00502DE4">
      <w:pPr>
        <w:pStyle w:val="TTV"/>
        <w:jc w:val="both"/>
        <w:rPr>
          <w:rFonts w:ascii="Tahoma" w:hAnsi="Tahoma" w:cs="Tahoma"/>
        </w:rPr>
      </w:pPr>
      <w:bookmarkStart w:id="0" w:name="_GoBack"/>
      <w:bookmarkEnd w:id="0"/>
    </w:p>
    <w:p w:rsidR="00502DE4" w:rsidRDefault="00502DE4" w:rsidP="00502DE4">
      <w:pPr>
        <w:jc w:val="both"/>
        <w:rPr>
          <w:rFonts w:ascii="Tahoma" w:hAnsi="Tahoma" w:cs="Tahoma"/>
        </w:rPr>
      </w:pPr>
    </w:p>
    <w:p w:rsidR="00502DE4" w:rsidRDefault="00502DE4" w:rsidP="00502DE4">
      <w:pPr>
        <w:pStyle w:val="Zkladntext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Předkládá: </w:t>
      </w:r>
    </w:p>
    <w:p w:rsidR="00502DE4" w:rsidRDefault="00502DE4" w:rsidP="00502DE4">
      <w:pPr>
        <w:pStyle w:val="Zkladntext2"/>
        <w:rPr>
          <w:rFonts w:ascii="Tahoma" w:hAnsi="Tahoma" w:cs="Tahoma"/>
          <w:sz w:val="24"/>
        </w:rPr>
      </w:pPr>
    </w:p>
    <w:p w:rsidR="00502DE4" w:rsidRDefault="00502DE4" w:rsidP="00502D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Mgr. Martina </w:t>
      </w:r>
      <w:proofErr w:type="spellStart"/>
      <w:r>
        <w:rPr>
          <w:rFonts w:ascii="Tahoma" w:hAnsi="Tahoma" w:cs="Tahoma"/>
        </w:rPr>
        <w:t>Kotrchová</w:t>
      </w:r>
      <w:proofErr w:type="spellEnd"/>
      <w:r>
        <w:rPr>
          <w:rFonts w:ascii="Tahoma" w:hAnsi="Tahoma" w:cs="Tahoma"/>
        </w:rPr>
        <w:t xml:space="preserve"> </w:t>
      </w:r>
    </w:p>
    <w:p w:rsidR="00502DE4" w:rsidRDefault="00502DE4" w:rsidP="00502D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tajemnice </w:t>
      </w:r>
      <w:proofErr w:type="spellStart"/>
      <w:r>
        <w:rPr>
          <w:rFonts w:ascii="Tahoma" w:hAnsi="Tahoma" w:cs="Tahoma"/>
        </w:rPr>
        <w:t>MěÚ</w:t>
      </w:r>
      <w:proofErr w:type="spellEnd"/>
    </w:p>
    <w:p w:rsidR="00C87199" w:rsidRDefault="00C87199"/>
    <w:sectPr w:rsidR="00C87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DE4"/>
    <w:rsid w:val="00502DE4"/>
    <w:rsid w:val="006952F0"/>
    <w:rsid w:val="00C8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07FCE"/>
  <w15:chartTrackingRefBased/>
  <w15:docId w15:val="{015E4EF3-10E6-4B1C-8CE1-E108A4357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rsid w:val="00502DE4"/>
    <w:pPr>
      <w:keepNext/>
      <w:widowControl w:val="0"/>
      <w:autoSpaceDE w:val="0"/>
      <w:autoSpaceDN w:val="0"/>
      <w:adjustRightInd w:val="0"/>
      <w:jc w:val="center"/>
      <w:outlineLvl w:val="0"/>
    </w:pPr>
    <w:rPr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02DE4"/>
    <w:pPr>
      <w:keepNext/>
      <w:widowControl w:val="0"/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02DE4"/>
    <w:pPr>
      <w:keepNext/>
      <w:widowControl w:val="0"/>
      <w:autoSpaceDE w:val="0"/>
      <w:autoSpaceDN w:val="0"/>
      <w:adjustRightInd w:val="0"/>
      <w:outlineLvl w:val="4"/>
    </w:pPr>
    <w:rPr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uiPriority w:val="9"/>
    <w:rsid w:val="00502DE4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02DE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02DE4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02DE4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02DE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502DE4"/>
    <w:pPr>
      <w:widowControl w:val="0"/>
      <w:autoSpaceDE w:val="0"/>
      <w:autoSpaceDN w:val="0"/>
      <w:adjustRightInd w:val="0"/>
      <w:jc w:val="both"/>
    </w:pPr>
    <w:rPr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502DE4"/>
    <w:rPr>
      <w:rFonts w:ascii="Times New Roman" w:eastAsia="Times New Roman" w:hAnsi="Times New Roman" w:cs="Times New Roman"/>
      <w:szCs w:val="24"/>
      <w:lang w:eastAsia="cs-CZ"/>
    </w:rPr>
  </w:style>
  <w:style w:type="paragraph" w:styleId="Bezmezer">
    <w:name w:val="No Spacing"/>
    <w:uiPriority w:val="1"/>
    <w:qFormat/>
    <w:rsid w:val="00502D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TV">
    <w:name w:val="TTV"/>
    <w:basedOn w:val="Zpat"/>
    <w:uiPriority w:val="99"/>
    <w:rsid w:val="00502DE4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502D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02DE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Brušáková</dc:creator>
  <cp:keywords/>
  <dc:description/>
  <cp:lastModifiedBy>Radmila Brušáková</cp:lastModifiedBy>
  <cp:revision>2</cp:revision>
  <dcterms:created xsi:type="dcterms:W3CDTF">2021-09-15T07:22:00Z</dcterms:created>
  <dcterms:modified xsi:type="dcterms:W3CDTF">2021-09-16T11:51:00Z</dcterms:modified>
</cp:coreProperties>
</file>